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ostatnie 14 lat polski rynek domów seniora urósł o ponad 80 proc. Do 2060 r. aż 40 proc. Polaków będą stanowić osoby w wieku powyżej 60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się starzeje, a szczególnie szybko przybywa osób powyżej 80. roku życia – do 2033 r. mają stanowić już 7 proc. populacji. Zmiany te znajdują odbicie w rynku tzw. domów seniora. Od 2010 r. liczba tego typu placówek oferujących zakwaterowanie wzrosła o 106 proc., a bez zakwaterowania – o 74 proc. Niemal wszystkie znajdują się w dobrej lub bardzo dobrej sytuacji finansowej. Z okazji nadchodzącego Ogólnopolskiego Dnia Seniora Fundacja Dr Clown przygotowuje specjalną akcję, by przypomnieć, że to właśnie seniorzy mają nam najwięcej do przekazania i że warto poświęcać im swój czas i uwagę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dni, 14 listopada,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Dzień Seniora</w:t>
      </w:r>
      <w:r>
        <w:rPr>
          <w:rFonts w:ascii="calibri" w:hAnsi="calibri" w:eastAsia="calibri" w:cs="calibri"/>
          <w:sz w:val="24"/>
          <w:szCs w:val="24"/>
        </w:rPr>
        <w:t xml:space="preserve">, ustanowiony w celu kształtowania społecznego postrzegania osób starszych, walki z ich wykluczeniem, a także promowanie działań mających za zadanie zapewnienie im godnego życia. To święto dotyczy już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 mln Polaków</w:t>
      </w:r>
      <w:r>
        <w:rPr>
          <w:rFonts w:ascii="calibri" w:hAnsi="calibri" w:eastAsia="calibri" w:cs="calibri"/>
          <w:sz w:val="24"/>
          <w:szCs w:val="24"/>
        </w:rPr>
        <w:t xml:space="preserve"> –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26 proc. ogółu naszego społeczeństwa stanowią osoby 60-letnie i starsze</w:t>
      </w:r>
      <w:r>
        <w:rPr>
          <w:rFonts w:ascii="calibri" w:hAnsi="calibri" w:eastAsia="calibri" w:cs="calibri"/>
          <w:sz w:val="24"/>
          <w:szCs w:val="24"/>
        </w:rPr>
        <w:t xml:space="preserve">. Do 2060 r. będzie to już niemal 40 proc. Szczególnie szybko przybywa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80. roku życia</w:t>
      </w:r>
      <w:r>
        <w:rPr>
          <w:rFonts w:ascii="calibri" w:hAnsi="calibri" w:eastAsia="calibri" w:cs="calibri"/>
          <w:sz w:val="24"/>
          <w:szCs w:val="24"/>
        </w:rPr>
        <w:t xml:space="preserve">. Obecnie stanowią one</w:t>
      </w:r>
      <w:r>
        <w:rPr>
          <w:rFonts w:ascii="calibri" w:hAnsi="calibri" w:eastAsia="calibri" w:cs="calibri"/>
          <w:sz w:val="24"/>
          <w:szCs w:val="24"/>
          <w:b/>
        </w:rPr>
        <w:t xml:space="preserve"> 4 proc.</w:t>
      </w:r>
      <w:r>
        <w:rPr>
          <w:rFonts w:ascii="calibri" w:hAnsi="calibri" w:eastAsia="calibri" w:cs="calibri"/>
          <w:sz w:val="24"/>
          <w:szCs w:val="24"/>
        </w:rPr>
        <w:t xml:space="preserve"> ludności Polski, ale przewiduje się, że w ciągu dekady odsetek ten prawie się podwoi, osiągając </w:t>
      </w:r>
      <w:r>
        <w:rPr>
          <w:rFonts w:ascii="calibri" w:hAnsi="calibri" w:eastAsia="calibri" w:cs="calibri"/>
          <w:sz w:val="24"/>
          <w:szCs w:val="24"/>
          <w:b/>
        </w:rPr>
        <w:t xml:space="preserve">7 proc. </w:t>
      </w:r>
      <w:r>
        <w:rPr>
          <w:rFonts w:ascii="calibri" w:hAnsi="calibri" w:eastAsia="calibri" w:cs="calibri"/>
          <w:sz w:val="24"/>
          <w:szCs w:val="24"/>
        </w:rPr>
        <w:t xml:space="preserve">w 2033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rządowy Departament Polityki Senioralnej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ponad połowa polskich gospodarstw domowych, w których żyją tylko osoby 60-letnie i starsze, to gospodarstwa jednoosobowe. Jednocześnie mniej lub bardziej poważne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zdolności do wykonywania codziennych czynności dotykają 45 proc. polskich seniorów</w:t>
      </w:r>
      <w:r>
        <w:rPr>
          <w:rFonts w:ascii="calibri" w:hAnsi="calibri" w:eastAsia="calibri" w:cs="calibri"/>
          <w:sz w:val="24"/>
          <w:szCs w:val="24"/>
        </w:rPr>
        <w:t xml:space="preserve">. Wsparcie, które państwo oferuje osobom starszym, obejmuje m.in. pomoc w miejscu zamieszkania oraz zakwaterowanie w Domach Pomocy Społecznej, czyli specjalnych placówkach zapewniających całodobową opiekę osobom w podeszłym wieku, przewlekle chorym lub z niepełnosprawnościami. Według danych Ministerstwa Rodziny, Pracy i Polityki Społecznej z tego typu placówek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24,6 tys.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ponad ¼ osób w wieku 80 i więcej lat odczuwa samotność. Dodatkowo ich samopoczucie pogarszają problemy zdrowotne, przykrości wynikające z utraty samodzielności czy poczucie bycia niepotrzebnym. A przecież właśnie osoby starsze mają nam naprawdę wiele do przekazania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Wolontariusze i wolontariuszki Fundacji Dr Clown od początku naszej działalności poświęcają uwagę i czas starszym osobom w Domach Opieki Społecznej i szpitalach, a ich wizyty dodają seniorom otuchy, której tak potrzebują, motywują ich do aktywności i pozwalają budować wyjątkowe, dające radość relacje. Mamy nadzieję, że również inne dni w roku staną się czasem dawania bliskości i ciepła osobom starszym.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Ogólnopolskiego Dnia Seniora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Dr Clown po raz kolejny rusza z wyjątkową akcją</w:t>
      </w:r>
      <w:r>
        <w:rPr>
          <w:rFonts w:ascii="calibri" w:hAnsi="calibri" w:eastAsia="calibri" w:cs="calibri"/>
          <w:sz w:val="24"/>
          <w:szCs w:val="24"/>
        </w:rPr>
        <w:t xml:space="preserve"> – podczas odwiedzin u kilkuset starszych pensjonariuszy i pensjonariuszek w Domach Opieki Społecznej w całej Polsce wolontariusze i wolontariuszki poproszą ich o </w:t>
      </w:r>
      <w:r>
        <w:rPr>
          <w:rFonts w:ascii="calibri" w:hAnsi="calibri" w:eastAsia="calibri" w:cs="calibri"/>
          <w:sz w:val="24"/>
          <w:szCs w:val="24"/>
          <w:b/>
        </w:rPr>
        <w:t xml:space="preserve">podzielenie się swoimi złotymi myślami na temat życia</w:t>
      </w:r>
      <w:r>
        <w:rPr>
          <w:rFonts w:ascii="calibri" w:hAnsi="calibri" w:eastAsia="calibri" w:cs="calibri"/>
          <w:sz w:val="24"/>
          <w:szCs w:val="24"/>
        </w:rPr>
        <w:t xml:space="preserve">. Później zostaną one opublikowane na stronie i w mediach społecznościowych 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domów seniora urósł o 81,5 proc. od 2010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danych z Krajowego Rejestru Sądowego, przeprowadzonej na zlecenie Fundacji Dr Clown, od 25 lat wyznaczającej standardy terapii śmiechem u podopiecznych i pacjentów w szpitalach i wyspecjalizowanych placówkach, rynek domów pomocy społecznej w Polsce nie jest duży. Obejmuje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5 tys. podmiotów</w:t>
      </w:r>
      <w:r>
        <w:rPr>
          <w:rFonts w:ascii="calibri" w:hAnsi="calibri" w:eastAsia="calibri" w:cs="calibri"/>
          <w:sz w:val="24"/>
          <w:szCs w:val="24"/>
        </w:rPr>
        <w:t xml:space="preserve">, z czego 1,3 tys. to podmioty z branży pomocy społecznej z zakwaterowaniem dla osób w podeszłym wieku, przewlekle chorych lub z niepełnosprawnościami, a pozostałe 3,8 tys. to podmioty z sektora pomocy społecznej bez zakwaterowania. Jednak ich liczba z każdym rokiem 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liczba tego typu placówek zarejestrowanych w KRS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81,5 proc.</w:t>
      </w:r>
      <w:r>
        <w:rPr>
          <w:rFonts w:ascii="calibri" w:hAnsi="calibri" w:eastAsia="calibri" w:cs="calibri"/>
          <w:sz w:val="24"/>
          <w:szCs w:val="24"/>
        </w:rPr>
        <w:t xml:space="preserve">, z czego tych oferujących zakwaterowanie 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106 proc.</w:t>
      </w:r>
      <w:r>
        <w:rPr>
          <w:rFonts w:ascii="calibri" w:hAnsi="calibri" w:eastAsia="calibri" w:cs="calibri"/>
          <w:sz w:val="24"/>
          <w:szCs w:val="24"/>
        </w:rPr>
        <w:t xml:space="preserve">, a tych bez zakwaterowania – o ponad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Niemal wszystkie te podmioty – 98 proc. –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finansowej.</w:t>
      </w:r>
      <w:r>
        <w:rPr>
          <w:rFonts w:ascii="calibri" w:hAnsi="calibri" w:eastAsia="calibri" w:cs="calibri"/>
          <w:sz w:val="24"/>
          <w:szCs w:val="24"/>
        </w:rPr>
        <w:t xml:space="preserve"> W przeciwieństwie do wielu innych sektorów branża ta nie odczuła skutków pandemii, a liczba zawieszanych działalności pozostała na bardzo niskim poziomie.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październiku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.mpips.gov.pl/source/2024/Informacja%20o%20sytuacji%20osob%20starszych%20w%20Polsce%20za%202023%20r..pdf" TargetMode="External"/><Relationship Id="rId8" Type="http://schemas.openxmlformats.org/officeDocument/2006/relationships/hyperlink" Target="https://www.malibracia.org.pl/assets/RAPORT_2023/Samotnosc-wsrod-osob-80+-Raport-z-badania_zapis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2025-10-22T23:10:43+02:00</dcterms:created>
  <dcterms:modified xsi:type="dcterms:W3CDTF">2025-10-22T23:10:43+02:00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