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ekspercki na Prima Aprilis. Nawet wymuszony śmiech pozytywnie wpływa na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Prima Aprilis – warto przyjrzeć się śmiechowi nie tylko pod kątem mniej lub bardziej niemądrych dowcipów, ale też zwracając uwagę na jego dobroczynne działanie dla zdrowia psychicznego i fizycznego, potwierdzone licznymi badaniami. Komentarz ekspercki Agaty Bednarek, Prezeski Zarządu Fundacji Dr Clown, która ma ponad 25 lat doświadczenia w śmiechoterapii i pomaga leczyć uśmiechem dzieci, seniorów oraz osoby z niepełnosprawnością w szpitalach i placówkach specjalistycznych.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starożytności zwracano uwagę na pozytywny wpływ śmiechu i dobrego humoru na ludzkie zdrowie, o czym świadczą zapiski w dawnych dziełach medycznych czy ludowe przysłowia – chociażby nasze „śmiech to zdrowie”. Badania naukowe w tym zakresie zaczęto prowadzić w XX wieku i potwierdziły one słuszność tego intuicyjnego podejścia. Nauka poświęcona wpływowi śmiechu na funkcjonowanie organizmu i zdrowie nazywa się gelotologią.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terapia śmiechem pomaga w leczeniu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dowiodły, że śmiech pozwala zminimalizować ryzyko zawałów, przyspieszając krążenie krwi, co z kolei powoduje obniżenie ciśnienia oraz poziomu cholesterolu. Pomaga pogłębić oddech i dotlenić mózg, wpływa pozytywnie na układ odpornościowy i wspiera usuwanie z organizmu substancji związanych ze stresem – kortyzolu i adrenaliny. Wydzielane podczas śmiechu czy nawet chichotu endorfiny, czyli tzw. hormony szczęścia, poprawiają samopoczucie i odprężają.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Wykazano np., że codzienne wywoływanie śmiechu u seniorów przez cztery tygodnie poskutkowało u nich obniżeniem ciśnienia krwi średnio o 10 proc. oraz, idącym za tym, zmniejszeniem ryzyka chorób serca o 25 proc.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„The American Journal of Cardiology”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Wśród osób z niepełnosprawnościami fizycznymi program terapii śmiechem doprowadził do poprawy samopoczucia o 35 proc. oraz zmniejszenia poziomu stresu o 20 proc.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„Disability and Rehabilitation”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 Z kolei u osób z niepełnosprawnościami intelektualnymi po 6 miesiącach regularnej terapii śmiechem odnotowano spadek objawów depresji średnio o 25 proc.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„Journal of Intellectual Disability Research”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Śmiech pomaga również odreagować frustrację spowodowaną trudnymi sytuacjami, wpływa na pozytywne postrzeganie świata i ułatwia nawiązywanie relacji międzyludzkich, przełamując nieśmiałość. Nawet wymuszony śmiech ma pozytywny wpływ na samopoczucie, ponieważ organizm nie wyczuwa różnicy między śmiechem sztucznym i naturalnym.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trudnych sytuacji, które znacząco przyczyniają się do podniesienia poziomu stresu, z pewnością należą choroby, pobyt w szpitalu, długotrwałe leczenie czy oczekiwanie na operację – zwłaszcza w przypadku dzieci czy seniorów. Chwile radości pozwalają im odzyskać motywację do walki o zdrowie i wspierają proces leczenia. Według badań nad zastosowaniem terapii śmiechem w leczeniu bólu przewlekłego przyniosła ona średnią redukcję bólu nawet o 30 proc. (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„The Journal of Pain”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od terapii śmiechem od 25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Doktorów Clownów, odwiedzających najmłodszych pacjentów w szpitalach, została zapoczątkowana w Stanach Zjednoczonych w latach 80., a prowadzone w tym czasie badania wykazały jej skuteczność w łagodzeniu nieprzyjemności związanych z pobytem w tych placówkach. Nasza fundacja już od 25 lat pomaga podopiecznym szpitali, hospicjów i placówek specjalnych w walce z chorobami, pomagając im zapomnieć o bólu, samotności i strachu. Blisko 500 profesjonalnie wyszkolonych wolontariuszy – Doktorów Clownów – dociera do niemal 150 szpitali i placówek specjalistycznych w ponad 80 miastach całej Polski, nawiązując relacje z niemal 41 tys. beneficjentów rocznie.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zbierane przez fundację, m.in. z wpłat przekazywanych w ramach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rozliczenia PIT</w:t>
        </w:r>
      </w:hyperlink>
      <w:r>
        <w:rPr>
          <w:rFonts w:ascii="calibri" w:hAnsi="calibri" w:eastAsia="calibri" w:cs="calibri"/>
          <w:sz w:val="24"/>
          <w:szCs w:val="24"/>
        </w:rPr>
        <w:t xml:space="preserve"> (KRS 0000024181), są przeznaczane przede wszystkim na finansowanie szkoleń Doktorów Clownów, którzy docierają z terapią śmiechem do polskich szpitali, ich wyposażenia, dojazdów i na organizację dobroczynnych akcji specjalnych. Fundacja wywołała w Polsce już ponad milion uśmiechów.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jconline.org/" TargetMode="External"/><Relationship Id="rId8" Type="http://schemas.openxmlformats.org/officeDocument/2006/relationships/hyperlink" Target="https://www.tandfonline.com/journals/idre20" TargetMode="External"/><Relationship Id="rId9" Type="http://schemas.openxmlformats.org/officeDocument/2006/relationships/hyperlink" Target="https://onlinelibrary.wiley.com/journal/13652788/journal-metrics" TargetMode="External"/><Relationship Id="rId10" Type="http://schemas.openxmlformats.org/officeDocument/2006/relationships/hyperlink" Target="https://www.jpain.org/" TargetMode="External"/><Relationship Id="rId11" Type="http://schemas.openxmlformats.org/officeDocument/2006/relationships/hyperlink" Target="https://www.drclown.pl/zaangazuj-sie/przekaz-1-5-pod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2026-09-07T13:27:58+02:00</dcterms:created>
  <dcterms:modified xsi:type="dcterms:W3CDTF">2026-09-07T13:27:58+02:00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